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CE" w:rsidRDefault="00371CCE" w:rsidP="00371CCE">
      <w:r>
        <w:rPr>
          <w:b/>
          <w:bCs/>
          <w:color w:val="49A942"/>
          <w:sz w:val="26"/>
          <w:szCs w:val="26"/>
          <w:u w:val="single"/>
        </w:rPr>
        <w:t>Free Wheelchair Skills Clubs:</w:t>
      </w:r>
    </w:p>
    <w:p w:rsidR="00371CCE" w:rsidRDefault="00371CCE" w:rsidP="00371CCE">
      <w:r>
        <w:t xml:space="preserve">These clubs are for young people who want a safe space to practice, and we offer them to wheelchair users between 2 and 25 years. </w:t>
      </w:r>
    </w:p>
    <w:p w:rsidR="00371CCE" w:rsidRDefault="00371CCE" w:rsidP="00371CCE">
      <w:r>
        <w:t> </w:t>
      </w:r>
    </w:p>
    <w:p w:rsidR="00371CCE" w:rsidRDefault="00371CCE" w:rsidP="00371CCE">
      <w:r>
        <w:t>This club is open to all, meaning that those full, part time and occasional wheelchair users; those who rely 1:1 support with skills and can’t self-propel; and those really advanced wheelchair users who want a safe space to practice wheelies, are all welcome!</w:t>
      </w:r>
    </w:p>
    <w:p w:rsidR="00371CCE" w:rsidRDefault="00371CCE" w:rsidP="00371CCE">
      <w:r>
        <w:t> </w:t>
      </w:r>
    </w:p>
    <w:p w:rsidR="00371CCE" w:rsidRDefault="00371CCE" w:rsidP="00371CCE">
      <w:r>
        <w:rPr>
          <w:b/>
          <w:bCs/>
          <w:color w:val="49A942"/>
        </w:rPr>
        <w:t>For experienced wheelchair users:</w:t>
      </w:r>
      <w:r>
        <w:rPr>
          <w:color w:val="49A942"/>
        </w:rPr>
        <w:t xml:space="preserve"> </w:t>
      </w:r>
      <w:r>
        <w:t>Share your skills, practice wheelies, accepting and declining help, mastering kerbs</w:t>
      </w:r>
    </w:p>
    <w:p w:rsidR="00371CCE" w:rsidRDefault="00371CCE" w:rsidP="00371CCE">
      <w:r>
        <w:t> </w:t>
      </w:r>
    </w:p>
    <w:p w:rsidR="00371CCE" w:rsidRDefault="00371CCE" w:rsidP="00371CCE">
      <w:r>
        <w:rPr>
          <w:b/>
          <w:bCs/>
          <w:color w:val="8DC63F"/>
        </w:rPr>
        <w:t>For inexperienced wheelchair users:</w:t>
      </w:r>
      <w:r>
        <w:rPr>
          <w:color w:val="8DC63F"/>
        </w:rPr>
        <w:t xml:space="preserve"> </w:t>
      </w:r>
      <w:r>
        <w:t xml:space="preserve">Stopping/starting, changing direction, managing speed, develop confidence, road safety, mastering different services </w:t>
      </w:r>
    </w:p>
    <w:p w:rsidR="00371CCE" w:rsidRDefault="00371CCE" w:rsidP="00371CCE">
      <w:r>
        <w:t> </w:t>
      </w:r>
    </w:p>
    <w:p w:rsidR="00371CCE" w:rsidRDefault="00371CCE" w:rsidP="00371CCE">
      <w:r>
        <w:rPr>
          <w:b/>
          <w:bCs/>
          <w:color w:val="49176D"/>
        </w:rPr>
        <w:t>For assisted Wheelchair users:</w:t>
      </w:r>
      <w:r>
        <w:t xml:space="preserve"> developing confidence, communication, directing your support to stop, start and change direction, body positioning </w:t>
      </w:r>
    </w:p>
    <w:p w:rsidR="00371CCE" w:rsidRDefault="00371CCE" w:rsidP="00371CCE">
      <w:r>
        <w:t> </w:t>
      </w:r>
    </w:p>
    <w:p w:rsidR="00371CCE" w:rsidRDefault="00371CCE" w:rsidP="00371CCE">
      <w:r>
        <w:rPr>
          <w:b/>
          <w:bCs/>
        </w:rPr>
        <w:t xml:space="preserve">NEXT DATES: </w:t>
      </w:r>
    </w:p>
    <w:tbl>
      <w:tblPr>
        <w:tblW w:w="0" w:type="auto"/>
        <w:tblCellMar>
          <w:left w:w="0" w:type="dxa"/>
          <w:right w:w="0" w:type="dxa"/>
        </w:tblCellMar>
        <w:tblLook w:val="04A0" w:firstRow="1" w:lastRow="0" w:firstColumn="1" w:lastColumn="0" w:noHBand="0" w:noVBand="1"/>
      </w:tblPr>
      <w:tblGrid>
        <w:gridCol w:w="1791"/>
        <w:gridCol w:w="1791"/>
        <w:gridCol w:w="1791"/>
        <w:gridCol w:w="1791"/>
        <w:gridCol w:w="1791"/>
      </w:tblGrid>
      <w:tr w:rsidR="00371CCE" w:rsidTr="00371CCE">
        <w:trPr>
          <w:trHeight w:val="269"/>
        </w:trPr>
        <w:tc>
          <w:tcPr>
            <w:tcW w:w="1791" w:type="dxa"/>
            <w:tcBorders>
              <w:top w:val="single" w:sz="8" w:space="0" w:color="auto"/>
              <w:left w:val="single" w:sz="8" w:space="0" w:color="auto"/>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Holiday</w:t>
            </w:r>
          </w:p>
        </w:tc>
        <w:tc>
          <w:tcPr>
            <w:tcW w:w="1791" w:type="dxa"/>
            <w:tcBorders>
              <w:top w:val="single" w:sz="8" w:space="0" w:color="auto"/>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Venue</w:t>
            </w:r>
          </w:p>
        </w:tc>
        <w:tc>
          <w:tcPr>
            <w:tcW w:w="1791" w:type="dxa"/>
            <w:tcBorders>
              <w:top w:val="single" w:sz="8" w:space="0" w:color="auto"/>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Dates</w:t>
            </w:r>
          </w:p>
        </w:tc>
        <w:tc>
          <w:tcPr>
            <w:tcW w:w="1791" w:type="dxa"/>
            <w:tcBorders>
              <w:top w:val="single" w:sz="8" w:space="0" w:color="auto"/>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Venue</w:t>
            </w:r>
          </w:p>
        </w:tc>
        <w:tc>
          <w:tcPr>
            <w:tcW w:w="1791" w:type="dxa"/>
            <w:tcBorders>
              <w:top w:val="single" w:sz="8" w:space="0" w:color="auto"/>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Dates</w:t>
            </w:r>
          </w:p>
        </w:tc>
      </w:tr>
      <w:tr w:rsidR="00371CCE" w:rsidTr="00371CCE">
        <w:trPr>
          <w:trHeight w:val="269"/>
        </w:trPr>
        <w:tc>
          <w:tcPr>
            <w:tcW w:w="1791" w:type="dxa"/>
            <w:tcBorders>
              <w:top w:val="nil"/>
              <w:left w:val="single" w:sz="8" w:space="0" w:color="auto"/>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Half Term</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Brent</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13th and 15th February</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Croydon</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12th and 14th February</w:t>
            </w:r>
          </w:p>
        </w:tc>
      </w:tr>
      <w:tr w:rsidR="00371CCE" w:rsidTr="00371CCE">
        <w:trPr>
          <w:trHeight w:val="269"/>
        </w:trPr>
        <w:tc>
          <w:tcPr>
            <w:tcW w:w="1791" w:type="dxa"/>
            <w:tcBorders>
              <w:top w:val="nil"/>
              <w:left w:val="single" w:sz="8" w:space="0" w:color="auto"/>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Easter</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Hackney</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10th and 12th April</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Kingston</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11th and 13th April</w:t>
            </w:r>
          </w:p>
        </w:tc>
      </w:tr>
      <w:tr w:rsidR="00371CCE" w:rsidTr="00371CCE">
        <w:trPr>
          <w:trHeight w:val="269"/>
        </w:trPr>
        <w:tc>
          <w:tcPr>
            <w:tcW w:w="1791" w:type="dxa"/>
            <w:tcBorders>
              <w:top w:val="nil"/>
              <w:left w:val="single" w:sz="8" w:space="0" w:color="auto"/>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Summer Half Term</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Brent</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30th May and 1st June</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Croydon</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31st May and 2nd June</w:t>
            </w:r>
          </w:p>
        </w:tc>
      </w:tr>
      <w:tr w:rsidR="00371CCE" w:rsidTr="00371CCE">
        <w:trPr>
          <w:trHeight w:val="269"/>
        </w:trPr>
        <w:tc>
          <w:tcPr>
            <w:tcW w:w="1791" w:type="dxa"/>
            <w:tcBorders>
              <w:top w:val="nil"/>
              <w:left w:val="single" w:sz="8" w:space="0" w:color="auto"/>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Summer</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Hackney</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1st and 8th August</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Kingston</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3rd and 10th August</w:t>
            </w:r>
          </w:p>
        </w:tc>
      </w:tr>
      <w:tr w:rsidR="00371CCE" w:rsidTr="00371CCE">
        <w:trPr>
          <w:trHeight w:val="269"/>
        </w:trPr>
        <w:tc>
          <w:tcPr>
            <w:tcW w:w="1791" w:type="dxa"/>
            <w:tcBorders>
              <w:top w:val="nil"/>
              <w:left w:val="single" w:sz="8" w:space="0" w:color="auto"/>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Summer</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Croydon</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15th and 22nd August</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Brent</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17th and 24th August</w:t>
            </w:r>
          </w:p>
        </w:tc>
      </w:tr>
      <w:tr w:rsidR="00371CCE" w:rsidTr="00371CCE">
        <w:trPr>
          <w:trHeight w:val="269"/>
        </w:trPr>
        <w:tc>
          <w:tcPr>
            <w:tcW w:w="1791" w:type="dxa"/>
            <w:tcBorders>
              <w:top w:val="nil"/>
              <w:left w:val="single" w:sz="8" w:space="0" w:color="auto"/>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Advanced</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TBC - Central</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16th September</w:t>
            </w:r>
          </w:p>
        </w:tc>
        <w:tc>
          <w:tcPr>
            <w:tcW w:w="1791" w:type="dxa"/>
            <w:tcBorders>
              <w:top w:val="nil"/>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t> </w:t>
            </w:r>
          </w:p>
        </w:tc>
        <w:tc>
          <w:tcPr>
            <w:tcW w:w="1791" w:type="dxa"/>
            <w:tcBorders>
              <w:top w:val="nil"/>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t> </w:t>
            </w:r>
          </w:p>
        </w:tc>
      </w:tr>
      <w:tr w:rsidR="00371CCE" w:rsidTr="00371CCE">
        <w:trPr>
          <w:trHeight w:val="269"/>
        </w:trPr>
        <w:tc>
          <w:tcPr>
            <w:tcW w:w="1791" w:type="dxa"/>
            <w:tcBorders>
              <w:top w:val="nil"/>
              <w:left w:val="single" w:sz="8" w:space="0" w:color="auto"/>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spacing w:line="276" w:lineRule="auto"/>
              <w:jc w:val="center"/>
            </w:pPr>
            <w:r>
              <w:rPr>
                <w:b/>
                <w:bCs/>
              </w:rPr>
              <w:t>Autumn Half term</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Hackney</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23rd and 25th October</w:t>
            </w:r>
          </w:p>
        </w:tc>
        <w:tc>
          <w:tcPr>
            <w:tcW w:w="179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spacing w:line="276" w:lineRule="auto"/>
              <w:jc w:val="center"/>
            </w:pPr>
            <w:r>
              <w:t>Kingston</w:t>
            </w:r>
          </w:p>
        </w:tc>
        <w:tc>
          <w:tcPr>
            <w:tcW w:w="1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1CCE" w:rsidRDefault="00371CCE">
            <w:pPr>
              <w:spacing w:line="276" w:lineRule="auto"/>
              <w:jc w:val="center"/>
            </w:pPr>
            <w:r>
              <w:t>24th and 26th October</w:t>
            </w:r>
          </w:p>
        </w:tc>
      </w:tr>
    </w:tbl>
    <w:p w:rsidR="00371CCE" w:rsidRDefault="00371CCE" w:rsidP="00371CCE">
      <w:r>
        <w:t> </w:t>
      </w:r>
    </w:p>
    <w:p w:rsidR="00371CCE" w:rsidRDefault="00371CCE" w:rsidP="00371CCE">
      <w:r>
        <w:rPr>
          <w:b/>
          <w:bCs/>
          <w:color w:val="49A942"/>
          <w:sz w:val="28"/>
          <w:szCs w:val="28"/>
          <w:u w:val="single"/>
        </w:rPr>
        <w:t>Free Youth Clubs:</w:t>
      </w:r>
    </w:p>
    <w:p w:rsidR="00371CCE" w:rsidRDefault="00371CCE" w:rsidP="00371CCE">
      <w:r>
        <w:t xml:space="preserve">These clubs are for people who want to meet up and try new activities with other young people, and are for wheelchair users aged between 8 and 25 years. </w:t>
      </w:r>
    </w:p>
    <w:p w:rsidR="00371CCE" w:rsidRDefault="00371CCE" w:rsidP="00371CCE">
      <w:r>
        <w:t> </w:t>
      </w:r>
    </w:p>
    <w:p w:rsidR="00371CCE" w:rsidRDefault="00371CCE" w:rsidP="00371CCE">
      <w:r>
        <w:t>Healthcare Support is provided at these clubs, specifically support with additional medical needs.</w:t>
      </w:r>
    </w:p>
    <w:p w:rsidR="00371CCE" w:rsidRDefault="00371CCE" w:rsidP="00371CCE">
      <w:r>
        <w:t> </w:t>
      </w:r>
    </w:p>
    <w:p w:rsidR="00371CCE" w:rsidRDefault="00371CCE" w:rsidP="00371CCE">
      <w:r>
        <w:t xml:space="preserve">Our free youth clubs cover a host of fun and exciting activities that include wheelchair tennis, wheelchair dance, drama workshops, art, graffiti arts, music, cinema trips and days out, all decided upon and curated by our young people. </w:t>
      </w:r>
    </w:p>
    <w:p w:rsidR="00371CCE" w:rsidRDefault="00371CCE" w:rsidP="00371CCE">
      <w:r>
        <w:t> </w:t>
      </w:r>
    </w:p>
    <w:p w:rsidR="00371CCE" w:rsidRDefault="00371CCE" w:rsidP="00371CCE">
      <w:r>
        <w:t xml:space="preserve">Our youth clubs adapt to the needs of the group: The trainer ensures all activities are accessible to all our young people. </w:t>
      </w:r>
    </w:p>
    <w:p w:rsidR="00371CCE" w:rsidRDefault="00371CCE" w:rsidP="00371CCE">
      <w:r>
        <w:t> </w:t>
      </w:r>
    </w:p>
    <w:p w:rsidR="00371CCE" w:rsidRDefault="00371CCE" w:rsidP="00371CCE">
      <w:r>
        <w:rPr>
          <w:b/>
          <w:bCs/>
        </w:rPr>
        <w:t>London Club Locations:</w:t>
      </w:r>
    </w:p>
    <w:tbl>
      <w:tblPr>
        <w:tblW w:w="0" w:type="auto"/>
        <w:tblCellMar>
          <w:left w:w="0" w:type="dxa"/>
          <w:right w:w="0" w:type="dxa"/>
        </w:tblCellMar>
        <w:tblLook w:val="04A0" w:firstRow="1" w:lastRow="0" w:firstColumn="1" w:lastColumn="0" w:noHBand="0" w:noVBand="1"/>
      </w:tblPr>
      <w:tblGrid>
        <w:gridCol w:w="2240"/>
        <w:gridCol w:w="2240"/>
        <w:gridCol w:w="2240"/>
        <w:gridCol w:w="2241"/>
      </w:tblGrid>
      <w:tr w:rsidR="00371CCE" w:rsidTr="00371CCE">
        <w:trPr>
          <w:trHeight w:val="1214"/>
        </w:trPr>
        <w:tc>
          <w:tcPr>
            <w:tcW w:w="2240" w:type="dxa"/>
            <w:tcBorders>
              <w:top w:val="single" w:sz="8" w:space="0" w:color="auto"/>
              <w:left w:val="single" w:sz="8" w:space="0" w:color="auto"/>
              <w:bottom w:val="single" w:sz="8" w:space="0" w:color="auto"/>
              <w:right w:val="single" w:sz="8" w:space="0" w:color="auto"/>
            </w:tcBorders>
            <w:shd w:val="clear" w:color="auto" w:fill="49A942"/>
            <w:tcMar>
              <w:top w:w="58" w:type="dxa"/>
              <w:left w:w="58" w:type="dxa"/>
              <w:bottom w:w="58" w:type="dxa"/>
              <w:right w:w="58" w:type="dxa"/>
            </w:tcMar>
            <w:hideMark/>
          </w:tcPr>
          <w:p w:rsidR="00371CCE" w:rsidRDefault="00371CCE">
            <w:pPr>
              <w:spacing w:line="276" w:lineRule="auto"/>
            </w:pPr>
            <w:r>
              <w:lastRenderedPageBreak/>
              <w:t xml:space="preserve">North East London: </w:t>
            </w:r>
          </w:p>
          <w:p w:rsidR="00371CCE" w:rsidRDefault="00371CCE">
            <w:pPr>
              <w:spacing w:line="276" w:lineRule="auto"/>
            </w:pPr>
            <w:r>
              <w:t>Hackney</w:t>
            </w:r>
          </w:p>
          <w:p w:rsidR="00371CCE" w:rsidRDefault="00371CCE">
            <w:pPr>
              <w:spacing w:line="276" w:lineRule="auto"/>
            </w:pPr>
            <w:r>
              <w:t>To be confirmed</w:t>
            </w:r>
          </w:p>
        </w:tc>
        <w:tc>
          <w:tcPr>
            <w:tcW w:w="2240" w:type="dxa"/>
            <w:tcBorders>
              <w:top w:val="single" w:sz="8" w:space="0" w:color="auto"/>
              <w:left w:val="nil"/>
              <w:bottom w:val="single" w:sz="8" w:space="0" w:color="auto"/>
              <w:right w:val="single" w:sz="8" w:space="0" w:color="auto"/>
            </w:tcBorders>
            <w:shd w:val="clear" w:color="auto" w:fill="8DC63F"/>
            <w:tcMar>
              <w:top w:w="58" w:type="dxa"/>
              <w:left w:w="58" w:type="dxa"/>
              <w:bottom w:w="58" w:type="dxa"/>
              <w:right w:w="58" w:type="dxa"/>
            </w:tcMar>
            <w:hideMark/>
          </w:tcPr>
          <w:p w:rsidR="00371CCE" w:rsidRDefault="00371CCE">
            <w:pPr>
              <w:spacing w:line="276" w:lineRule="auto"/>
            </w:pPr>
            <w:r>
              <w:t xml:space="preserve">North West London: </w:t>
            </w:r>
          </w:p>
          <w:p w:rsidR="00371CCE" w:rsidRDefault="00371CCE">
            <w:pPr>
              <w:spacing w:line="276" w:lineRule="auto"/>
            </w:pPr>
            <w:r>
              <w:t>Village School</w:t>
            </w:r>
          </w:p>
          <w:p w:rsidR="00371CCE" w:rsidRDefault="00371CCE">
            <w:pPr>
              <w:spacing w:line="276" w:lineRule="auto"/>
            </w:pPr>
            <w:r>
              <w:t xml:space="preserve">Grove Park, Kingsbury, London NW9 0JY </w:t>
            </w:r>
          </w:p>
        </w:tc>
        <w:tc>
          <w:tcPr>
            <w:tcW w:w="2240" w:type="dxa"/>
            <w:tcBorders>
              <w:top w:val="single" w:sz="8" w:space="0" w:color="auto"/>
              <w:left w:val="nil"/>
              <w:bottom w:val="single" w:sz="8" w:space="0" w:color="auto"/>
              <w:right w:val="single" w:sz="8" w:space="0" w:color="auto"/>
            </w:tcBorders>
            <w:shd w:val="clear" w:color="auto" w:fill="49A942"/>
            <w:hideMark/>
          </w:tcPr>
          <w:p w:rsidR="00371CCE" w:rsidRDefault="00371CCE">
            <w:pPr>
              <w:spacing w:line="276" w:lineRule="auto"/>
            </w:pPr>
            <w:r>
              <w:t xml:space="preserve">South West London: </w:t>
            </w:r>
          </w:p>
          <w:p w:rsidR="00371CCE" w:rsidRDefault="00371CCE">
            <w:pPr>
              <w:spacing w:line="276" w:lineRule="auto"/>
            </w:pPr>
            <w:proofErr w:type="spellStart"/>
            <w:r>
              <w:t>Bedelsford</w:t>
            </w:r>
            <w:proofErr w:type="spellEnd"/>
            <w:r>
              <w:t xml:space="preserve"> School</w:t>
            </w:r>
          </w:p>
          <w:p w:rsidR="00371CCE" w:rsidRDefault="00371CCE">
            <w:pPr>
              <w:spacing w:line="276" w:lineRule="auto"/>
            </w:pPr>
            <w:r>
              <w:t xml:space="preserve">Grange Rd, </w:t>
            </w:r>
          </w:p>
          <w:p w:rsidR="00371CCE" w:rsidRDefault="00371CCE">
            <w:pPr>
              <w:spacing w:line="276" w:lineRule="auto"/>
            </w:pPr>
            <w:r>
              <w:t>Kingston upon Thames</w:t>
            </w:r>
          </w:p>
          <w:p w:rsidR="00371CCE" w:rsidRDefault="00371CCE">
            <w:pPr>
              <w:spacing w:line="276" w:lineRule="auto"/>
            </w:pPr>
            <w:r>
              <w:t xml:space="preserve">KT1 2QZ </w:t>
            </w:r>
          </w:p>
        </w:tc>
        <w:tc>
          <w:tcPr>
            <w:tcW w:w="2241" w:type="dxa"/>
            <w:tcBorders>
              <w:top w:val="single" w:sz="8" w:space="0" w:color="auto"/>
              <w:left w:val="nil"/>
              <w:bottom w:val="single" w:sz="8" w:space="0" w:color="auto"/>
              <w:right w:val="single" w:sz="8" w:space="0" w:color="auto"/>
            </w:tcBorders>
            <w:shd w:val="clear" w:color="auto" w:fill="8DC63F"/>
            <w:hideMark/>
          </w:tcPr>
          <w:p w:rsidR="00371CCE" w:rsidRDefault="00371CCE">
            <w:pPr>
              <w:spacing w:line="276" w:lineRule="auto"/>
            </w:pPr>
            <w:r>
              <w:t>South London:</w:t>
            </w:r>
          </w:p>
          <w:p w:rsidR="00371CCE" w:rsidRDefault="00371CCE">
            <w:pPr>
              <w:spacing w:line="276" w:lineRule="auto"/>
            </w:pPr>
            <w:r>
              <w:t xml:space="preserve">St Giles School, </w:t>
            </w:r>
          </w:p>
          <w:p w:rsidR="00371CCE" w:rsidRDefault="00371CCE">
            <w:pPr>
              <w:spacing w:line="276" w:lineRule="auto"/>
            </w:pPr>
            <w:proofErr w:type="spellStart"/>
            <w:r>
              <w:t>Pampisford</w:t>
            </w:r>
            <w:proofErr w:type="spellEnd"/>
            <w:r>
              <w:t xml:space="preserve"> Rd, </w:t>
            </w:r>
          </w:p>
          <w:p w:rsidR="00371CCE" w:rsidRDefault="00371CCE">
            <w:pPr>
              <w:spacing w:line="276" w:lineRule="auto"/>
            </w:pPr>
            <w:r>
              <w:t>South Croydon</w:t>
            </w:r>
          </w:p>
          <w:p w:rsidR="00371CCE" w:rsidRDefault="00371CCE">
            <w:pPr>
              <w:spacing w:line="276" w:lineRule="auto"/>
            </w:pPr>
            <w:r>
              <w:t xml:space="preserve">CR2 6DF </w:t>
            </w:r>
          </w:p>
        </w:tc>
      </w:tr>
    </w:tbl>
    <w:p w:rsidR="00371CCE" w:rsidRDefault="00371CCE" w:rsidP="00371CCE">
      <w:r>
        <w:rPr>
          <w:b/>
          <w:bCs/>
        </w:rPr>
        <w:t> </w:t>
      </w:r>
    </w:p>
    <w:p w:rsidR="00371CCE" w:rsidRDefault="00371CCE" w:rsidP="00371CCE">
      <w:r>
        <w:rPr>
          <w:b/>
          <w:bCs/>
        </w:rPr>
        <w:t>Next Dates:</w:t>
      </w:r>
    </w:p>
    <w:tbl>
      <w:tblPr>
        <w:tblW w:w="0" w:type="auto"/>
        <w:tblCellMar>
          <w:left w:w="0" w:type="dxa"/>
          <w:right w:w="0" w:type="dxa"/>
        </w:tblCellMar>
        <w:tblLook w:val="04A0" w:firstRow="1" w:lastRow="0" w:firstColumn="1" w:lastColumn="0" w:noHBand="0" w:noVBand="1"/>
      </w:tblPr>
      <w:tblGrid>
        <w:gridCol w:w="3080"/>
        <w:gridCol w:w="3081"/>
        <w:gridCol w:w="3081"/>
      </w:tblGrid>
      <w:tr w:rsidR="00371CCE" w:rsidTr="00371CCE">
        <w:trPr>
          <w:trHeight w:val="806"/>
        </w:trPr>
        <w:tc>
          <w:tcPr>
            <w:tcW w:w="3080" w:type="dxa"/>
            <w:tcBorders>
              <w:top w:val="single" w:sz="8" w:space="0" w:color="auto"/>
              <w:left w:val="single" w:sz="8" w:space="0" w:color="auto"/>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pStyle w:val="NoSpacing"/>
              <w:spacing w:line="276" w:lineRule="auto"/>
            </w:pPr>
            <w:r>
              <w:t>28th January 2017</w:t>
            </w:r>
          </w:p>
          <w:p w:rsidR="00371CCE" w:rsidRDefault="00371CCE">
            <w:pPr>
              <w:pStyle w:val="NoSpacing"/>
              <w:spacing w:line="276" w:lineRule="auto"/>
            </w:pPr>
            <w:r>
              <w:rPr>
                <w:b/>
                <w:bCs/>
              </w:rPr>
              <w:t>What you want to do for the year</w:t>
            </w:r>
          </w:p>
        </w:tc>
        <w:tc>
          <w:tcPr>
            <w:tcW w:w="3081" w:type="dxa"/>
            <w:tcBorders>
              <w:top w:val="single" w:sz="8" w:space="0" w:color="auto"/>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pStyle w:val="NoSpacing"/>
              <w:spacing w:line="276" w:lineRule="auto"/>
            </w:pPr>
            <w:r>
              <w:t>Croydon—South London</w:t>
            </w:r>
          </w:p>
        </w:tc>
        <w:tc>
          <w:tcPr>
            <w:tcW w:w="3081" w:type="dxa"/>
            <w:tcBorders>
              <w:top w:val="single" w:sz="8" w:space="0" w:color="auto"/>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pStyle w:val="NoSpacing"/>
              <w:spacing w:line="276" w:lineRule="auto"/>
            </w:pPr>
            <w:r>
              <w:t>Brent -North West London</w:t>
            </w:r>
          </w:p>
        </w:tc>
      </w:tr>
      <w:tr w:rsidR="00371CCE" w:rsidTr="00371CCE">
        <w:trPr>
          <w:trHeight w:val="806"/>
        </w:trPr>
        <w:tc>
          <w:tcPr>
            <w:tcW w:w="3080" w:type="dxa"/>
            <w:tcBorders>
              <w:top w:val="nil"/>
              <w:left w:val="single" w:sz="8" w:space="0" w:color="auto"/>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pStyle w:val="NoSpacing"/>
              <w:spacing w:line="276" w:lineRule="auto"/>
            </w:pPr>
            <w:r>
              <w:t>25th February 2017</w:t>
            </w:r>
          </w:p>
          <w:p w:rsidR="00371CCE" w:rsidRDefault="00371CCE">
            <w:pPr>
              <w:pStyle w:val="NoSpacing"/>
              <w:spacing w:line="276" w:lineRule="auto"/>
            </w:pPr>
            <w:r>
              <w:rPr>
                <w:b/>
                <w:bCs/>
              </w:rPr>
              <w:t>What you want to do for the year</w:t>
            </w:r>
          </w:p>
        </w:tc>
        <w:tc>
          <w:tcPr>
            <w:tcW w:w="3081" w:type="dxa"/>
            <w:tcBorders>
              <w:top w:val="nil"/>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pStyle w:val="NoSpacing"/>
              <w:spacing w:line="276" w:lineRule="auto"/>
            </w:pPr>
            <w:r>
              <w:t>Hackney—North East London</w:t>
            </w:r>
          </w:p>
        </w:tc>
        <w:tc>
          <w:tcPr>
            <w:tcW w:w="3081" w:type="dxa"/>
            <w:tcBorders>
              <w:top w:val="nil"/>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pStyle w:val="NoSpacing"/>
              <w:spacing w:line="276" w:lineRule="auto"/>
            </w:pPr>
            <w:r>
              <w:t>Kingston—South West London</w:t>
            </w:r>
          </w:p>
        </w:tc>
      </w:tr>
      <w:tr w:rsidR="00371CCE" w:rsidTr="00371CCE">
        <w:trPr>
          <w:trHeight w:val="806"/>
        </w:trPr>
        <w:tc>
          <w:tcPr>
            <w:tcW w:w="3080" w:type="dxa"/>
            <w:tcBorders>
              <w:top w:val="nil"/>
              <w:left w:val="single" w:sz="8" w:space="0" w:color="auto"/>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pStyle w:val="NoSpacing"/>
              <w:spacing w:line="276" w:lineRule="auto"/>
            </w:pPr>
            <w:r>
              <w:t>25th March 2017</w:t>
            </w:r>
          </w:p>
          <w:p w:rsidR="00371CCE" w:rsidRDefault="00371CCE">
            <w:pPr>
              <w:pStyle w:val="NoSpacing"/>
              <w:spacing w:line="276" w:lineRule="auto"/>
            </w:pPr>
            <w:r>
              <w:rPr>
                <w:b/>
                <w:bCs/>
              </w:rPr>
              <w:t>Activity to be confirmed in January</w:t>
            </w:r>
          </w:p>
        </w:tc>
        <w:tc>
          <w:tcPr>
            <w:tcW w:w="308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pStyle w:val="NoSpacing"/>
              <w:spacing w:line="276" w:lineRule="auto"/>
            </w:pPr>
            <w:r>
              <w:t>Croydon—South London</w:t>
            </w:r>
          </w:p>
        </w:tc>
        <w:tc>
          <w:tcPr>
            <w:tcW w:w="308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pStyle w:val="NoSpacing"/>
              <w:spacing w:line="276" w:lineRule="auto"/>
            </w:pPr>
            <w:r>
              <w:t>Brent -North West London</w:t>
            </w:r>
          </w:p>
        </w:tc>
      </w:tr>
      <w:tr w:rsidR="00371CCE" w:rsidTr="00371CCE">
        <w:trPr>
          <w:trHeight w:val="806"/>
        </w:trPr>
        <w:tc>
          <w:tcPr>
            <w:tcW w:w="3080" w:type="dxa"/>
            <w:tcBorders>
              <w:top w:val="nil"/>
              <w:left w:val="single" w:sz="8" w:space="0" w:color="auto"/>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pStyle w:val="NoSpacing"/>
              <w:spacing w:line="276" w:lineRule="auto"/>
            </w:pPr>
            <w:r>
              <w:t>1st April 2017</w:t>
            </w:r>
          </w:p>
          <w:p w:rsidR="00371CCE" w:rsidRDefault="00371CCE">
            <w:pPr>
              <w:pStyle w:val="NoSpacing"/>
              <w:spacing w:line="276" w:lineRule="auto"/>
            </w:pPr>
            <w:r>
              <w:rPr>
                <w:b/>
                <w:bCs/>
              </w:rPr>
              <w:t>Activity to be confirmed in February</w:t>
            </w:r>
          </w:p>
        </w:tc>
        <w:tc>
          <w:tcPr>
            <w:tcW w:w="3081" w:type="dxa"/>
            <w:tcBorders>
              <w:top w:val="nil"/>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pStyle w:val="NoSpacing"/>
              <w:spacing w:line="276" w:lineRule="auto"/>
            </w:pPr>
            <w:r>
              <w:t>Hackney—North East London</w:t>
            </w:r>
          </w:p>
        </w:tc>
        <w:tc>
          <w:tcPr>
            <w:tcW w:w="3081" w:type="dxa"/>
            <w:tcBorders>
              <w:top w:val="nil"/>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pStyle w:val="NoSpacing"/>
              <w:spacing w:line="276" w:lineRule="auto"/>
            </w:pPr>
            <w:r>
              <w:t>Kingston—South West London</w:t>
            </w:r>
          </w:p>
        </w:tc>
      </w:tr>
      <w:tr w:rsidR="00371CCE" w:rsidTr="00371CCE">
        <w:trPr>
          <w:trHeight w:val="806"/>
        </w:trPr>
        <w:tc>
          <w:tcPr>
            <w:tcW w:w="3080" w:type="dxa"/>
            <w:tcBorders>
              <w:top w:val="nil"/>
              <w:left w:val="single" w:sz="8" w:space="0" w:color="auto"/>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pStyle w:val="NoSpacing"/>
              <w:spacing w:line="276" w:lineRule="auto"/>
            </w:pPr>
            <w:r>
              <w:t>20th May 2017</w:t>
            </w:r>
          </w:p>
          <w:p w:rsidR="00371CCE" w:rsidRDefault="00371CCE">
            <w:pPr>
              <w:pStyle w:val="NoSpacing"/>
              <w:spacing w:line="276" w:lineRule="auto"/>
            </w:pPr>
            <w:r>
              <w:rPr>
                <w:b/>
                <w:bCs/>
              </w:rPr>
              <w:t>Activity to be confirmed in January</w:t>
            </w:r>
          </w:p>
        </w:tc>
        <w:tc>
          <w:tcPr>
            <w:tcW w:w="308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pStyle w:val="NoSpacing"/>
              <w:spacing w:line="276" w:lineRule="auto"/>
            </w:pPr>
            <w:r>
              <w:t>Croydon—South London</w:t>
            </w:r>
          </w:p>
        </w:tc>
        <w:tc>
          <w:tcPr>
            <w:tcW w:w="3081" w:type="dxa"/>
            <w:tcBorders>
              <w:top w:val="nil"/>
              <w:left w:val="nil"/>
              <w:bottom w:val="single" w:sz="8" w:space="0" w:color="auto"/>
              <w:right w:val="single" w:sz="8" w:space="0" w:color="auto"/>
            </w:tcBorders>
            <w:shd w:val="clear" w:color="auto" w:fill="8DC63F"/>
            <w:tcMar>
              <w:top w:w="0" w:type="dxa"/>
              <w:left w:w="108" w:type="dxa"/>
              <w:bottom w:w="0" w:type="dxa"/>
              <w:right w:w="108" w:type="dxa"/>
            </w:tcMar>
            <w:vAlign w:val="center"/>
            <w:hideMark/>
          </w:tcPr>
          <w:p w:rsidR="00371CCE" w:rsidRDefault="00371CCE">
            <w:pPr>
              <w:pStyle w:val="NoSpacing"/>
              <w:spacing w:line="276" w:lineRule="auto"/>
            </w:pPr>
            <w:r>
              <w:t>Brent -North West London</w:t>
            </w:r>
          </w:p>
        </w:tc>
      </w:tr>
      <w:tr w:rsidR="00371CCE" w:rsidTr="00371CCE">
        <w:trPr>
          <w:trHeight w:val="806"/>
        </w:trPr>
        <w:tc>
          <w:tcPr>
            <w:tcW w:w="3080" w:type="dxa"/>
            <w:tcBorders>
              <w:top w:val="nil"/>
              <w:left w:val="single" w:sz="8" w:space="0" w:color="auto"/>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pStyle w:val="NoSpacing"/>
              <w:spacing w:line="276" w:lineRule="auto"/>
            </w:pPr>
            <w:r>
              <w:t>24th June 2017</w:t>
            </w:r>
          </w:p>
          <w:p w:rsidR="00371CCE" w:rsidRDefault="00371CCE">
            <w:pPr>
              <w:pStyle w:val="NoSpacing"/>
              <w:spacing w:line="276" w:lineRule="auto"/>
            </w:pPr>
            <w:r>
              <w:rPr>
                <w:b/>
                <w:bCs/>
              </w:rPr>
              <w:t>Activity to be confirmed in February</w:t>
            </w:r>
          </w:p>
        </w:tc>
        <w:tc>
          <w:tcPr>
            <w:tcW w:w="3081" w:type="dxa"/>
            <w:tcBorders>
              <w:top w:val="nil"/>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pStyle w:val="NoSpacing"/>
              <w:spacing w:line="276" w:lineRule="auto"/>
            </w:pPr>
            <w:r>
              <w:t>Hackney—North East London</w:t>
            </w:r>
          </w:p>
        </w:tc>
        <w:tc>
          <w:tcPr>
            <w:tcW w:w="3081" w:type="dxa"/>
            <w:tcBorders>
              <w:top w:val="nil"/>
              <w:left w:val="nil"/>
              <w:bottom w:val="single" w:sz="8" w:space="0" w:color="auto"/>
              <w:right w:val="single" w:sz="8" w:space="0" w:color="auto"/>
            </w:tcBorders>
            <w:shd w:val="clear" w:color="auto" w:fill="49A942"/>
            <w:tcMar>
              <w:top w:w="0" w:type="dxa"/>
              <w:left w:w="108" w:type="dxa"/>
              <w:bottom w:w="0" w:type="dxa"/>
              <w:right w:w="108" w:type="dxa"/>
            </w:tcMar>
            <w:vAlign w:val="center"/>
            <w:hideMark/>
          </w:tcPr>
          <w:p w:rsidR="00371CCE" w:rsidRDefault="00371CCE">
            <w:pPr>
              <w:pStyle w:val="NoSpacing"/>
              <w:spacing w:line="276" w:lineRule="auto"/>
            </w:pPr>
            <w:r>
              <w:t>Kingston—South West London</w:t>
            </w:r>
          </w:p>
        </w:tc>
      </w:tr>
    </w:tbl>
    <w:p w:rsidR="00371CCE" w:rsidRDefault="00371CCE" w:rsidP="00371CCE">
      <w:r>
        <w:t> </w:t>
      </w:r>
    </w:p>
    <w:p w:rsidR="00371CCE" w:rsidRDefault="00371CCE" w:rsidP="00371CCE">
      <w:r>
        <w:t xml:space="preserve">If you are interested in attending any of these events, please </w:t>
      </w:r>
      <w:r>
        <w:rPr>
          <w:b/>
          <w:bCs/>
          <w:color w:val="49A942"/>
          <w:u w:val="single"/>
        </w:rPr>
        <w:t>email me</w:t>
      </w:r>
      <w:r>
        <w:rPr>
          <w:color w:val="49A942"/>
        </w:rPr>
        <w:t xml:space="preserve"> </w:t>
      </w:r>
      <w:r>
        <w:t xml:space="preserve">confirmation a </w:t>
      </w:r>
      <w:r>
        <w:rPr>
          <w:b/>
          <w:bCs/>
          <w:color w:val="49A942"/>
          <w:u w:val="single"/>
        </w:rPr>
        <w:t>minimum of two weeks in advance</w:t>
      </w:r>
      <w:r>
        <w:rPr>
          <w:color w:val="49A942"/>
        </w:rPr>
        <w:t xml:space="preserve"> </w:t>
      </w:r>
      <w:r>
        <w:t>and I will confirm your place.</w:t>
      </w:r>
    </w:p>
    <w:p w:rsidR="00371CCE" w:rsidRDefault="00371CCE" w:rsidP="00371CCE">
      <w:r>
        <w:t> </w:t>
      </w:r>
    </w:p>
    <w:p w:rsidR="00371CCE" w:rsidRDefault="00371CCE" w:rsidP="00371CCE">
      <w:r>
        <w:t>If you have any additional medical needs or require 1:1 support with activities please let me know in advance to discuss how we may be able to support you.</w:t>
      </w:r>
    </w:p>
    <w:p w:rsidR="00371CCE" w:rsidRDefault="00371CCE" w:rsidP="00371CCE">
      <w:r>
        <w:t> </w:t>
      </w:r>
    </w:p>
    <w:p w:rsidR="00371CCE" w:rsidRDefault="00371CCE" w:rsidP="00371CCE">
      <w:r>
        <w:rPr>
          <w:lang w:eastAsia="en-GB"/>
        </w:rPr>
        <w:t>Many Thanks</w:t>
      </w:r>
    </w:p>
    <w:p w:rsidR="00371CCE" w:rsidRDefault="00371CCE" w:rsidP="00371CCE">
      <w:r>
        <w:rPr>
          <w:lang w:eastAsia="en-GB"/>
        </w:rPr>
        <w:t xml:space="preserve">Hannah </w:t>
      </w:r>
    </w:p>
    <w:p w:rsidR="00371CCE" w:rsidRDefault="00371CCE" w:rsidP="00371CCE">
      <w:r>
        <w:rPr>
          <w:rFonts w:ascii="Arial" w:hAnsi="Arial" w:cs="Arial"/>
          <w:b/>
          <w:bCs/>
          <w:color w:val="008000"/>
          <w:lang w:eastAsia="en-GB"/>
        </w:rPr>
        <w:t> </w:t>
      </w:r>
    </w:p>
    <w:p w:rsidR="00371CCE" w:rsidRDefault="00371CCE" w:rsidP="00371CCE">
      <w:r>
        <w:rPr>
          <w:rFonts w:ascii="Arial" w:hAnsi="Arial" w:cs="Arial"/>
          <w:b/>
          <w:bCs/>
          <w:color w:val="008000"/>
          <w:lang w:eastAsia="en-GB"/>
        </w:rPr>
        <w:t>Hannah Smyth | Regional Services Coordinator – London and Southend</w:t>
      </w:r>
    </w:p>
    <w:p w:rsidR="00371CCE" w:rsidRDefault="00371CCE" w:rsidP="00371CCE">
      <w:r>
        <w:rPr>
          <w:rFonts w:ascii="Arial" w:hAnsi="Arial" w:cs="Arial"/>
          <w:b/>
          <w:bCs/>
          <w:color w:val="99CC00"/>
          <w:sz w:val="24"/>
          <w:szCs w:val="24"/>
          <w:lang w:eastAsia="en-GB"/>
        </w:rPr>
        <w:t> </w:t>
      </w:r>
    </w:p>
    <w:p w:rsidR="00371CCE" w:rsidRDefault="00371CCE" w:rsidP="00371CCE">
      <w:r>
        <w:rPr>
          <w:rFonts w:ascii="Arial" w:hAnsi="Arial" w:cs="Arial"/>
          <w:b/>
          <w:bCs/>
          <w:color w:val="99CC00"/>
          <w:sz w:val="24"/>
          <w:szCs w:val="24"/>
          <w:lang w:eastAsia="en-GB"/>
        </w:rPr>
        <w:t>Whizz-</w:t>
      </w:r>
      <w:proofErr w:type="spellStart"/>
      <w:r>
        <w:rPr>
          <w:rFonts w:ascii="Arial" w:hAnsi="Arial" w:cs="Arial"/>
          <w:b/>
          <w:bCs/>
          <w:color w:val="99CC00"/>
          <w:sz w:val="24"/>
          <w:szCs w:val="24"/>
          <w:lang w:eastAsia="en-GB"/>
        </w:rPr>
        <w:t>Ki</w:t>
      </w:r>
      <w:r>
        <w:rPr>
          <w:rFonts w:ascii="Arial" w:hAnsi="Arial" w:cs="Arial"/>
          <w:b/>
          <w:bCs/>
          <w:i/>
          <w:iCs/>
          <w:color w:val="008000"/>
          <w:sz w:val="24"/>
          <w:szCs w:val="24"/>
          <w:lang w:eastAsia="en-GB"/>
        </w:rPr>
        <w:t>dz</w:t>
      </w:r>
      <w:proofErr w:type="spellEnd"/>
    </w:p>
    <w:p w:rsidR="00371CCE" w:rsidRDefault="00371CCE" w:rsidP="00371CCE">
      <w:r>
        <w:rPr>
          <w:rFonts w:ascii="Arial" w:hAnsi="Arial" w:cs="Arial"/>
          <w:b/>
          <w:bCs/>
          <w:color w:val="008000"/>
          <w:lang w:eastAsia="en-GB"/>
        </w:rPr>
        <w:t> </w:t>
      </w:r>
    </w:p>
    <w:p w:rsidR="00371CCE" w:rsidRDefault="00371CCE" w:rsidP="00371CCE">
      <w:r>
        <w:rPr>
          <w:rFonts w:ascii="Arial" w:hAnsi="Arial" w:cs="Arial"/>
          <w:color w:val="000000"/>
          <w:lang w:eastAsia="en-GB"/>
        </w:rPr>
        <w:t xml:space="preserve">4th Floor, Portland House, </w:t>
      </w:r>
      <w:proofErr w:type="spellStart"/>
      <w:r>
        <w:rPr>
          <w:rFonts w:ascii="Arial" w:hAnsi="Arial" w:cs="Arial"/>
          <w:color w:val="000000"/>
          <w:lang w:eastAsia="en-GB"/>
        </w:rPr>
        <w:t>Bressenden</w:t>
      </w:r>
      <w:proofErr w:type="spellEnd"/>
      <w:r>
        <w:rPr>
          <w:rFonts w:ascii="Arial" w:hAnsi="Arial" w:cs="Arial"/>
          <w:color w:val="000000"/>
          <w:lang w:eastAsia="en-GB"/>
        </w:rPr>
        <w:t xml:space="preserve"> Place, London SW1E 5BH</w:t>
      </w:r>
    </w:p>
    <w:p w:rsidR="00371CCE" w:rsidRDefault="00371CCE" w:rsidP="00371CCE">
      <w:pPr>
        <w:shd w:val="clear" w:color="auto" w:fill="FFFFFF"/>
      </w:pPr>
      <w:r>
        <w:rPr>
          <w:rFonts w:ascii="Arial" w:hAnsi="Arial" w:cs="Arial"/>
          <w:color w:val="000000"/>
          <w:lang w:eastAsia="en-GB"/>
        </w:rPr>
        <w:t>07833 914 831</w:t>
      </w:r>
      <w:r>
        <w:rPr>
          <w:rFonts w:ascii="Arial" w:hAnsi="Arial" w:cs="Arial"/>
          <w:b/>
          <w:bCs/>
          <w:color w:val="000000"/>
          <w:lang w:eastAsia="en-GB"/>
        </w:rPr>
        <w:t xml:space="preserve">| </w:t>
      </w:r>
      <w:r>
        <w:rPr>
          <w:rFonts w:ascii="Helvetica" w:hAnsi="Helvetica" w:cs="Helvetica"/>
          <w:color w:val="000000"/>
          <w:lang w:eastAsia="en-GB"/>
        </w:rPr>
        <w:t>Email:</w:t>
      </w:r>
      <w:r>
        <w:rPr>
          <w:rFonts w:ascii="Helvetica" w:hAnsi="Helvetica" w:cs="Helvetica"/>
          <w:color w:val="008000"/>
          <w:lang w:eastAsia="en-GB"/>
        </w:rPr>
        <w:t xml:space="preserve"> </w:t>
      </w:r>
      <w:hyperlink r:id="rId5" w:tgtFrame="_blank" w:history="1">
        <w:r>
          <w:rPr>
            <w:rStyle w:val="Hyperlink"/>
            <w:rFonts w:ascii="Helvetica" w:hAnsi="Helvetica" w:cs="Helvetica"/>
            <w:lang w:eastAsia="en-GB"/>
          </w:rPr>
          <w:t>H.Smyth@whizz-kidz.org.uk</w:t>
        </w:r>
      </w:hyperlink>
      <w:r>
        <w:rPr>
          <w:rFonts w:ascii="Helvetica" w:hAnsi="Helvetica" w:cs="Helvetica"/>
          <w:color w:val="1F497D"/>
          <w:lang w:eastAsia="en-GB"/>
        </w:rPr>
        <w:t xml:space="preserve"> </w:t>
      </w:r>
    </w:p>
    <w:p w:rsidR="00371CCE" w:rsidRDefault="00371CCE" w:rsidP="00371CCE">
      <w:pPr>
        <w:shd w:val="clear" w:color="auto" w:fill="FFFFFF"/>
      </w:pPr>
      <w:r>
        <w:rPr>
          <w:rFonts w:ascii="Helvetica" w:hAnsi="Helvetica" w:cs="Helvetica"/>
          <w:color w:val="1F497D"/>
          <w:lang w:eastAsia="en-GB"/>
        </w:rPr>
        <w:t> </w:t>
      </w:r>
    </w:p>
    <w:p w:rsidR="00371CCE" w:rsidRDefault="00371CCE" w:rsidP="00371CCE">
      <w:hyperlink r:id="rId6" w:history="1">
        <w:r>
          <w:rPr>
            <w:rStyle w:val="Hyperlink"/>
            <w:rFonts w:ascii="Arial" w:hAnsi="Arial" w:cs="Arial"/>
            <w:b/>
            <w:bCs/>
            <w:color w:val="008000"/>
            <w:lang w:eastAsia="en-GB"/>
          </w:rPr>
          <w:t>www.whizz-kidz.org.uk</w:t>
        </w:r>
      </w:hyperlink>
      <w:r>
        <w:rPr>
          <w:rFonts w:ascii="Arial" w:hAnsi="Arial" w:cs="Arial"/>
          <w:b/>
          <w:bCs/>
          <w:color w:val="008000"/>
          <w:lang w:eastAsia="en-GB"/>
        </w:rPr>
        <w:t xml:space="preserve"> | </w:t>
      </w:r>
      <w:hyperlink r:id="rId7" w:history="1">
        <w:r>
          <w:rPr>
            <w:rStyle w:val="Hyperlink"/>
            <w:rFonts w:ascii="Arial" w:hAnsi="Arial" w:cs="Arial"/>
            <w:b/>
            <w:bCs/>
            <w:color w:val="008000"/>
            <w:lang w:eastAsia="en-GB"/>
          </w:rPr>
          <w:t>@</w:t>
        </w:r>
        <w:proofErr w:type="spellStart"/>
        <w:r>
          <w:rPr>
            <w:rStyle w:val="Hyperlink"/>
            <w:rFonts w:ascii="Arial" w:hAnsi="Arial" w:cs="Arial"/>
            <w:b/>
            <w:bCs/>
            <w:color w:val="008000"/>
            <w:lang w:eastAsia="en-GB"/>
          </w:rPr>
          <w:t>whizzkidz</w:t>
        </w:r>
        <w:proofErr w:type="spellEnd"/>
      </w:hyperlink>
      <w:r>
        <w:rPr>
          <w:rFonts w:ascii="Arial" w:hAnsi="Arial" w:cs="Arial"/>
          <w:b/>
          <w:bCs/>
          <w:color w:val="008000"/>
          <w:lang w:eastAsia="en-GB"/>
        </w:rPr>
        <w:t xml:space="preserve"> | </w:t>
      </w:r>
      <w:hyperlink r:id="rId8" w:history="1">
        <w:proofErr w:type="spellStart"/>
        <w:r>
          <w:rPr>
            <w:rStyle w:val="Hyperlink"/>
            <w:rFonts w:ascii="Arial" w:hAnsi="Arial" w:cs="Arial"/>
            <w:b/>
            <w:bCs/>
            <w:color w:val="008000"/>
            <w:lang w:eastAsia="en-GB"/>
          </w:rPr>
          <w:t>facebook</w:t>
        </w:r>
        <w:proofErr w:type="spellEnd"/>
      </w:hyperlink>
      <w:r>
        <w:rPr>
          <w:rFonts w:ascii="Arial" w:hAnsi="Arial" w:cs="Arial"/>
          <w:b/>
          <w:bCs/>
          <w:color w:val="008000"/>
          <w:lang w:eastAsia="en-GB"/>
        </w:rPr>
        <w:t xml:space="preserve"> | </w:t>
      </w:r>
      <w:hyperlink r:id="rId9" w:history="1">
        <w:r>
          <w:rPr>
            <w:rStyle w:val="Hyperlink"/>
            <w:rFonts w:ascii="Arial" w:hAnsi="Arial" w:cs="Arial"/>
            <w:b/>
            <w:bCs/>
            <w:color w:val="008000"/>
            <w:lang w:eastAsia="en-GB"/>
          </w:rPr>
          <w:t>Flickr</w:t>
        </w:r>
      </w:hyperlink>
      <w:r>
        <w:rPr>
          <w:rFonts w:ascii="Arial" w:hAnsi="Arial" w:cs="Arial"/>
          <w:b/>
          <w:bCs/>
          <w:color w:val="008000"/>
          <w:lang w:eastAsia="en-GB"/>
        </w:rPr>
        <w:t xml:space="preserve"> | </w:t>
      </w:r>
      <w:hyperlink r:id="rId10" w:history="1">
        <w:r>
          <w:rPr>
            <w:rStyle w:val="Hyperlink"/>
            <w:rFonts w:ascii="Arial" w:hAnsi="Arial" w:cs="Arial"/>
            <w:b/>
            <w:bCs/>
            <w:color w:val="008000"/>
            <w:lang w:eastAsia="en-GB"/>
          </w:rPr>
          <w:t>YouTube</w:t>
        </w:r>
      </w:hyperlink>
    </w:p>
    <w:p w:rsidR="00AE2F4A" w:rsidRDefault="00371CCE">
      <w:bookmarkStart w:id="0" w:name="_GoBack"/>
      <w:bookmarkEnd w:id="0"/>
    </w:p>
    <w:sectPr w:rsidR="00AE2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CE"/>
    <w:rsid w:val="002F610B"/>
    <w:rsid w:val="00371CCE"/>
    <w:rsid w:val="00452DB0"/>
    <w:rsid w:val="009F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1CCE"/>
  </w:style>
  <w:style w:type="character" w:styleId="Hyperlink">
    <w:name w:val="Hyperlink"/>
    <w:basedOn w:val="DefaultParagraphFont"/>
    <w:uiPriority w:val="99"/>
    <w:semiHidden/>
    <w:unhideWhenUsed/>
    <w:rsid w:val="00371C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71CCE"/>
  </w:style>
  <w:style w:type="character" w:styleId="Hyperlink">
    <w:name w:val="Hyperlink"/>
    <w:basedOn w:val="DefaultParagraphFont"/>
    <w:uiPriority w:val="99"/>
    <w:semiHidden/>
    <w:unhideWhenUsed/>
    <w:rsid w:val="00371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96655">
      <w:bodyDiv w:val="1"/>
      <w:marLeft w:val="0"/>
      <w:marRight w:val="0"/>
      <w:marTop w:val="0"/>
      <w:marBottom w:val="0"/>
      <w:divBdr>
        <w:top w:val="none" w:sz="0" w:space="0" w:color="auto"/>
        <w:left w:val="none" w:sz="0" w:space="0" w:color="auto"/>
        <w:bottom w:val="none" w:sz="0" w:space="0" w:color="auto"/>
        <w:right w:val="none" w:sz="0" w:space="0" w:color="auto"/>
      </w:divBdr>
    </w:div>
    <w:div w:id="17959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hizzkidz" TargetMode="External"/><Relationship Id="rId3" Type="http://schemas.openxmlformats.org/officeDocument/2006/relationships/settings" Target="settings.xml"/><Relationship Id="rId7" Type="http://schemas.openxmlformats.org/officeDocument/2006/relationships/hyperlink" Target="https://twitter.com/whizzkid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hizz-kidz.org.uk/" TargetMode="External"/><Relationship Id="rId11" Type="http://schemas.openxmlformats.org/officeDocument/2006/relationships/fontTable" Target="fontTable.xml"/><Relationship Id="rId5" Type="http://schemas.openxmlformats.org/officeDocument/2006/relationships/hyperlink" Target="mailto:H.Smyth@whizz-kidz.org.uk" TargetMode="External"/><Relationship Id="rId10" Type="http://schemas.openxmlformats.org/officeDocument/2006/relationships/hyperlink" Target="http://www.youtube.com/user/whizzkidzUK" TargetMode="External"/><Relationship Id="rId4" Type="http://schemas.openxmlformats.org/officeDocument/2006/relationships/webSettings" Target="webSettings.xml"/><Relationship Id="rId9" Type="http://schemas.openxmlformats.org/officeDocument/2006/relationships/hyperlink" Target="http://www.flickr.com/photos/whizz-ki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Bailey</dc:creator>
  <cp:lastModifiedBy>Melissa Bailey</cp:lastModifiedBy>
  <cp:revision>1</cp:revision>
  <dcterms:created xsi:type="dcterms:W3CDTF">2017-02-13T14:55:00Z</dcterms:created>
  <dcterms:modified xsi:type="dcterms:W3CDTF">2017-02-13T14:56:00Z</dcterms:modified>
</cp:coreProperties>
</file>